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9F" w:rsidRPr="0020469E" w:rsidRDefault="00581CC6">
      <w:pPr>
        <w:rPr>
          <w:rFonts w:ascii="Traditional Arabic" w:hAnsi="Traditional Arabic" w:cs="Traditional Arabic"/>
          <w:b/>
          <w:i/>
          <w:color w:val="FF0000"/>
          <w:u w:val="single"/>
        </w:rPr>
      </w:pPr>
      <w:r w:rsidRPr="006345DC">
        <w:rPr>
          <w:rFonts w:ascii="Arial Black" w:hAnsi="Arial Black"/>
          <w:b/>
          <w:highlight w:val="yellow"/>
          <w:u w:val="single"/>
        </w:rPr>
        <w:t>("Some Wrong Things that are Possible)-or-</w:t>
      </w:r>
      <w:r w:rsidR="0077739F" w:rsidRPr="006345DC">
        <w:rPr>
          <w:rFonts w:ascii="Arial Black" w:hAnsi="Arial Black"/>
          <w:b/>
          <w:highlight w:val="yellow"/>
          <w:u w:val="single"/>
        </w:rPr>
        <w:t>"</w:t>
      </w:r>
      <w:r w:rsidRPr="006345DC">
        <w:rPr>
          <w:rFonts w:ascii="Arial Black" w:hAnsi="Arial Black"/>
          <w:b/>
          <w:highlight w:val="yellow"/>
          <w:u w:val="single"/>
        </w:rPr>
        <w:t>PERCEPTION OF H</w:t>
      </w:r>
      <w:r w:rsidR="0077739F" w:rsidRPr="006345DC">
        <w:rPr>
          <w:rFonts w:ascii="Arial Black" w:hAnsi="Arial Black"/>
          <w:b/>
          <w:highlight w:val="yellow"/>
          <w:u w:val="single"/>
        </w:rPr>
        <w:t>YPOCRISY</w:t>
      </w:r>
      <w:r w:rsidR="0077739F" w:rsidRPr="006345DC">
        <w:rPr>
          <w:rFonts w:ascii="Arial" w:hAnsi="Arial" w:cs="Arial"/>
          <w:b/>
          <w:highlight w:val="yellow"/>
        </w:rPr>
        <w:t>"</w:t>
      </w:r>
      <w:r>
        <w:rPr>
          <w:rFonts w:ascii="Arial" w:hAnsi="Arial" w:cs="Arial"/>
          <w:b/>
        </w:rPr>
        <w:t xml:space="preserve"> </w:t>
      </w:r>
      <w:r w:rsidR="00BD0B7B" w:rsidRPr="00BD0B7B">
        <w:rPr>
          <w:rFonts w:ascii="Arial" w:hAnsi="Arial" w:cs="Arial"/>
          <w:b/>
        </w:rPr>
        <w:t>(</w:t>
      </w:r>
      <w:r w:rsidR="00BD0B7B" w:rsidRPr="00BD0B7B">
        <w:rPr>
          <w:rFonts w:ascii="Arial" w:hAnsi="Arial" w:cs="Arial"/>
          <w:b/>
          <w:i/>
          <w:color w:val="7030A0"/>
          <w:u w:val="single"/>
        </w:rPr>
        <w:t xml:space="preserve">Perception is the means </w:t>
      </w:r>
      <w:r w:rsidR="00370127" w:rsidRPr="00BD0B7B">
        <w:rPr>
          <w:rFonts w:ascii="Arial" w:hAnsi="Arial" w:cs="Arial"/>
          <w:b/>
          <w:i/>
          <w:color w:val="7030A0"/>
          <w:u w:val="single"/>
        </w:rPr>
        <w:t>psychologically</w:t>
      </w:r>
      <w:r w:rsidR="00BD0B7B" w:rsidRPr="00BD0B7B">
        <w:rPr>
          <w:rFonts w:ascii="Arial" w:hAnsi="Arial" w:cs="Arial"/>
          <w:b/>
          <w:i/>
          <w:color w:val="7030A0"/>
          <w:u w:val="single"/>
        </w:rPr>
        <w:t xml:space="preserve"> that we detect or reason things out in the real world!</w:t>
      </w:r>
      <w:r w:rsidR="00BD0B7B" w:rsidRPr="00BD0B7B">
        <w:rPr>
          <w:rFonts w:ascii="Arial" w:hAnsi="Arial" w:cs="Arial"/>
          <w:b/>
          <w:color w:val="7030A0"/>
        </w:rPr>
        <w:t xml:space="preserve">) </w:t>
      </w:r>
      <w:r w:rsidR="00BD0B7B" w:rsidRPr="00DA1900">
        <w:rPr>
          <w:rFonts w:ascii="Arial" w:hAnsi="Arial" w:cs="Arial"/>
          <w:color w:val="7030A0"/>
        </w:rPr>
        <w:t>O</w:t>
      </w:r>
      <w:r w:rsidR="00BD0B7B" w:rsidRPr="00BD0B7B">
        <w:rPr>
          <w:rFonts w:ascii="Arial" w:hAnsi="Arial" w:cs="Arial"/>
          <w:color w:val="7030A0"/>
        </w:rPr>
        <w:t>ne of the worst things in the world which at times can be deadly, is for something bad to be going on and you don't know about it!  (Cancer cell, leak in water pipes and you get the bill, a marriage dwindling, etc.)!</w:t>
      </w:r>
      <w:r w:rsidR="00C848C1">
        <w:rPr>
          <w:rFonts w:ascii="Arial" w:hAnsi="Arial" w:cs="Arial"/>
          <w:color w:val="7030A0"/>
        </w:rPr>
        <w:t xml:space="preserve">   </w:t>
      </w:r>
      <w:r w:rsidR="00BD0B7B" w:rsidRPr="00BD0B7B">
        <w:rPr>
          <w:rStyle w:val="HTMLTypewriter"/>
          <w:rFonts w:eastAsiaTheme="minorHAnsi"/>
          <w:b/>
          <w:bCs/>
          <w:u w:val="single"/>
        </w:rPr>
        <w:t>Luke 6:41-42</w:t>
      </w:r>
      <w:r w:rsidR="00BD0B7B" w:rsidRPr="00BD0B7B">
        <w:rPr>
          <w:b/>
          <w:u w:val="single"/>
        </w:rPr>
        <w:t xml:space="preserve">   And why </w:t>
      </w:r>
      <w:proofErr w:type="spellStart"/>
      <w:r w:rsidR="00BD0B7B" w:rsidRPr="00BD0B7B">
        <w:rPr>
          <w:b/>
          <w:u w:val="single"/>
        </w:rPr>
        <w:t>beholdest</w:t>
      </w:r>
      <w:proofErr w:type="spellEnd"/>
      <w:r w:rsidR="00BD0B7B" w:rsidRPr="00BD0B7B">
        <w:rPr>
          <w:b/>
          <w:u w:val="single"/>
        </w:rPr>
        <w:t xml:space="preserve"> thou the mote that is in thy brother's eye, but </w:t>
      </w:r>
      <w:proofErr w:type="spellStart"/>
      <w:r w:rsidR="00BD0B7B" w:rsidRPr="00BD0B7B">
        <w:rPr>
          <w:b/>
          <w:u w:val="single"/>
        </w:rPr>
        <w:t>perceivest</w:t>
      </w:r>
      <w:proofErr w:type="spellEnd"/>
      <w:r w:rsidR="00BD0B7B" w:rsidRPr="00BD0B7B">
        <w:rPr>
          <w:b/>
          <w:u w:val="single"/>
        </w:rPr>
        <w:t xml:space="preserve"> not the beam that is in </w:t>
      </w:r>
      <w:proofErr w:type="spellStart"/>
      <w:r w:rsidR="00BD0B7B" w:rsidRPr="00BD0B7B">
        <w:rPr>
          <w:b/>
          <w:u w:val="single"/>
        </w:rPr>
        <w:t>thine</w:t>
      </w:r>
      <w:proofErr w:type="spellEnd"/>
      <w:r w:rsidR="00BD0B7B" w:rsidRPr="00BD0B7B">
        <w:rPr>
          <w:b/>
          <w:u w:val="single"/>
        </w:rPr>
        <w:t xml:space="preserve"> own eye?</w:t>
      </w:r>
      <w:r w:rsidR="00BD0B7B">
        <w:t xml:space="preserve"> </w:t>
      </w:r>
      <w:r w:rsidR="00BD0B7B" w:rsidRPr="00BD0B7B">
        <w:rPr>
          <w:b/>
          <w:u w:val="single"/>
        </w:rPr>
        <w:t xml:space="preserve">  Either how canst thou say to thy brother, Brother, let me pull out the mote that is in </w:t>
      </w:r>
      <w:proofErr w:type="spellStart"/>
      <w:r w:rsidR="00BD0B7B" w:rsidRPr="00BD0B7B">
        <w:rPr>
          <w:b/>
          <w:u w:val="single"/>
        </w:rPr>
        <w:t>thine</w:t>
      </w:r>
      <w:proofErr w:type="spellEnd"/>
      <w:r w:rsidR="00BD0B7B" w:rsidRPr="00BD0B7B">
        <w:rPr>
          <w:b/>
          <w:u w:val="single"/>
        </w:rPr>
        <w:t xml:space="preserve"> eye, when thou thyself </w:t>
      </w:r>
      <w:proofErr w:type="spellStart"/>
      <w:r w:rsidR="00BD0B7B" w:rsidRPr="00BD0B7B">
        <w:rPr>
          <w:b/>
          <w:u w:val="single"/>
        </w:rPr>
        <w:t>beholdest</w:t>
      </w:r>
      <w:proofErr w:type="spellEnd"/>
      <w:r w:rsidR="00BD0B7B" w:rsidRPr="00BD0B7B">
        <w:rPr>
          <w:b/>
          <w:u w:val="single"/>
        </w:rPr>
        <w:t xml:space="preserve"> not the beam that is in </w:t>
      </w:r>
      <w:proofErr w:type="spellStart"/>
      <w:r w:rsidR="00BD0B7B" w:rsidRPr="00BD0B7B">
        <w:rPr>
          <w:b/>
          <w:u w:val="single"/>
        </w:rPr>
        <w:t>thine</w:t>
      </w:r>
      <w:proofErr w:type="spellEnd"/>
      <w:r w:rsidR="00BD0B7B" w:rsidRPr="00BD0B7B">
        <w:rPr>
          <w:b/>
          <w:u w:val="single"/>
        </w:rPr>
        <w:t xml:space="preserve"> own eye? Thou </w:t>
      </w:r>
      <w:r w:rsidR="00BD0B7B" w:rsidRPr="00BD0B7B">
        <w:rPr>
          <w:b/>
          <w:bCs/>
          <w:u w:val="single"/>
        </w:rPr>
        <w:t>hypocrite</w:t>
      </w:r>
      <w:r w:rsidR="00BD0B7B" w:rsidRPr="00BD0B7B">
        <w:rPr>
          <w:b/>
          <w:u w:val="single"/>
        </w:rPr>
        <w:t xml:space="preserve">, cast out first the beam out of </w:t>
      </w:r>
      <w:proofErr w:type="spellStart"/>
      <w:r w:rsidR="00BD0B7B" w:rsidRPr="00BD0B7B">
        <w:rPr>
          <w:b/>
          <w:u w:val="single"/>
        </w:rPr>
        <w:t>thine</w:t>
      </w:r>
      <w:proofErr w:type="spellEnd"/>
      <w:r w:rsidR="00BD0B7B" w:rsidRPr="00BD0B7B">
        <w:rPr>
          <w:b/>
          <w:u w:val="single"/>
        </w:rPr>
        <w:t xml:space="preserve"> own eye, and then </w:t>
      </w:r>
      <w:proofErr w:type="spellStart"/>
      <w:r w:rsidR="00BD0B7B" w:rsidRPr="00BD0B7B">
        <w:rPr>
          <w:b/>
          <w:u w:val="single"/>
        </w:rPr>
        <w:t>shalt</w:t>
      </w:r>
      <w:proofErr w:type="spellEnd"/>
      <w:r w:rsidR="00BD0B7B" w:rsidRPr="00BD0B7B">
        <w:rPr>
          <w:b/>
          <w:u w:val="single"/>
        </w:rPr>
        <w:t xml:space="preserve"> thou see clearly to pull out the mote that is in thy brother's eye.</w:t>
      </w:r>
      <w:r w:rsidR="00911A79">
        <w:rPr>
          <w:b/>
          <w:u w:val="single"/>
        </w:rPr>
        <w:t xml:space="preserve">      </w:t>
      </w:r>
      <w:r w:rsidR="0077739F" w:rsidRPr="0020469E">
        <w:rPr>
          <w:rStyle w:val="HTMLTypewriter"/>
          <w:rFonts w:ascii="Traditional Arabic" w:eastAsiaTheme="minorHAnsi" w:hAnsi="Traditional Arabic" w:cs="Traditional Arabic"/>
          <w:b/>
          <w:bCs/>
          <w:i/>
          <w:color w:val="FF0000"/>
          <w:sz w:val="22"/>
          <w:szCs w:val="22"/>
          <w:u w:val="single"/>
        </w:rPr>
        <w:t>Job 8:13</w:t>
      </w:r>
      <w:r w:rsidR="0077739F" w:rsidRPr="0020469E">
        <w:rPr>
          <w:rFonts w:ascii="Traditional Arabic" w:hAnsi="Traditional Arabic" w:cs="Traditional Arabic"/>
          <w:b/>
          <w:i/>
          <w:color w:val="FF0000"/>
          <w:u w:val="single"/>
        </w:rPr>
        <w:t xml:space="preserve">   So </w:t>
      </w:r>
      <w:r w:rsidR="0077739F" w:rsidRPr="0020469E">
        <w:rPr>
          <w:rFonts w:ascii="Traditional Arabic" w:hAnsi="Traditional Arabic" w:cs="Traditional Arabic"/>
          <w:b/>
          <w:i/>
          <w:iCs/>
          <w:color w:val="FF0000"/>
          <w:u w:val="single"/>
        </w:rPr>
        <w:t>are</w:t>
      </w:r>
      <w:r w:rsidR="0077739F" w:rsidRPr="0020469E">
        <w:rPr>
          <w:rFonts w:ascii="Traditional Arabic" w:hAnsi="Traditional Arabic" w:cs="Traditional Arabic"/>
          <w:b/>
          <w:i/>
          <w:color w:val="FF0000"/>
          <w:u w:val="single"/>
        </w:rPr>
        <w:t xml:space="preserve"> the paths of all that forget God; and the </w:t>
      </w:r>
      <w:r w:rsidR="0077739F" w:rsidRPr="0020469E">
        <w:rPr>
          <w:rFonts w:ascii="Traditional Arabic" w:hAnsi="Traditional Arabic" w:cs="Traditional Arabic"/>
          <w:b/>
          <w:bCs/>
          <w:i/>
          <w:color w:val="FF0000"/>
          <w:u w:val="single"/>
        </w:rPr>
        <w:t>hypocrite</w:t>
      </w:r>
      <w:r w:rsidR="0077739F" w:rsidRPr="0020469E">
        <w:rPr>
          <w:rFonts w:ascii="Traditional Arabic" w:hAnsi="Traditional Arabic" w:cs="Traditional Arabic"/>
          <w:b/>
          <w:i/>
          <w:color w:val="FF0000"/>
          <w:u w:val="single"/>
        </w:rPr>
        <w:t>'s hope shall perish:   </w:t>
      </w:r>
      <w:r w:rsidR="0077739F" w:rsidRPr="0020469E">
        <w:rPr>
          <w:rStyle w:val="HTMLTypewriter"/>
          <w:rFonts w:ascii="Traditional Arabic" w:eastAsiaTheme="minorHAnsi" w:hAnsi="Traditional Arabic" w:cs="Traditional Arabic"/>
          <w:b/>
          <w:bCs/>
          <w:i/>
          <w:color w:val="FF0000"/>
          <w:sz w:val="22"/>
          <w:szCs w:val="22"/>
          <w:u w:val="single"/>
        </w:rPr>
        <w:t>Job 20:5</w:t>
      </w:r>
      <w:r w:rsidR="0077739F" w:rsidRPr="0020469E">
        <w:rPr>
          <w:rFonts w:ascii="Traditional Arabic" w:hAnsi="Traditional Arabic" w:cs="Traditional Arabic"/>
          <w:b/>
          <w:i/>
          <w:color w:val="FF0000"/>
          <w:u w:val="single"/>
        </w:rPr>
        <w:t xml:space="preserve">   That the triumphing of the wicked </w:t>
      </w:r>
      <w:r w:rsidR="0077739F" w:rsidRPr="0020469E">
        <w:rPr>
          <w:rFonts w:ascii="Traditional Arabic" w:hAnsi="Traditional Arabic" w:cs="Traditional Arabic"/>
          <w:b/>
          <w:i/>
          <w:iCs/>
          <w:color w:val="FF0000"/>
          <w:u w:val="single"/>
        </w:rPr>
        <w:t>is</w:t>
      </w:r>
      <w:r w:rsidR="0077739F" w:rsidRPr="0020469E">
        <w:rPr>
          <w:rFonts w:ascii="Traditional Arabic" w:hAnsi="Traditional Arabic" w:cs="Traditional Arabic"/>
          <w:b/>
          <w:i/>
          <w:color w:val="FF0000"/>
          <w:u w:val="single"/>
        </w:rPr>
        <w:t xml:space="preserve"> short, and the joy of the </w:t>
      </w:r>
      <w:r w:rsidR="0077739F" w:rsidRPr="0020469E">
        <w:rPr>
          <w:rFonts w:ascii="Traditional Arabic" w:hAnsi="Traditional Arabic" w:cs="Traditional Arabic"/>
          <w:b/>
          <w:bCs/>
          <w:i/>
          <w:color w:val="FF0000"/>
          <w:u w:val="single"/>
        </w:rPr>
        <w:t>hypocrite</w:t>
      </w:r>
      <w:r w:rsidR="0077739F" w:rsidRPr="0020469E">
        <w:rPr>
          <w:rFonts w:ascii="Traditional Arabic" w:hAnsi="Traditional Arabic" w:cs="Traditional Arabic"/>
          <w:b/>
          <w:i/>
          <w:color w:val="FF0000"/>
          <w:u w:val="single"/>
        </w:rPr>
        <w:t xml:space="preserve"> </w:t>
      </w:r>
      <w:r w:rsidR="0077739F" w:rsidRPr="0020469E">
        <w:rPr>
          <w:rFonts w:ascii="Traditional Arabic" w:hAnsi="Traditional Arabic" w:cs="Traditional Arabic"/>
          <w:b/>
          <w:i/>
          <w:iCs/>
          <w:color w:val="FF0000"/>
          <w:u w:val="single"/>
        </w:rPr>
        <w:t>but</w:t>
      </w:r>
      <w:r w:rsidR="0077739F" w:rsidRPr="0020469E">
        <w:rPr>
          <w:rFonts w:ascii="Traditional Arabic" w:hAnsi="Traditional Arabic" w:cs="Traditional Arabic"/>
          <w:b/>
          <w:i/>
          <w:color w:val="FF0000"/>
          <w:u w:val="single"/>
        </w:rPr>
        <w:t xml:space="preserve"> for a moment?    </w:t>
      </w:r>
      <w:r w:rsidR="0077739F" w:rsidRPr="0020469E">
        <w:rPr>
          <w:rStyle w:val="HTMLTypewriter"/>
          <w:rFonts w:ascii="Traditional Arabic" w:eastAsiaTheme="minorHAnsi" w:hAnsi="Traditional Arabic" w:cs="Traditional Arabic"/>
          <w:b/>
          <w:bCs/>
          <w:i/>
          <w:color w:val="FF0000"/>
          <w:sz w:val="22"/>
          <w:szCs w:val="22"/>
          <w:u w:val="single"/>
        </w:rPr>
        <w:t>Job 27:8</w:t>
      </w:r>
      <w:r w:rsidR="0077739F" w:rsidRPr="0020469E">
        <w:rPr>
          <w:rFonts w:ascii="Traditional Arabic" w:hAnsi="Traditional Arabic" w:cs="Traditional Arabic"/>
          <w:b/>
          <w:i/>
          <w:color w:val="FF0000"/>
          <w:u w:val="single"/>
        </w:rPr>
        <w:t xml:space="preserve">   For what </w:t>
      </w:r>
      <w:r w:rsidR="0077739F" w:rsidRPr="0020469E">
        <w:rPr>
          <w:rFonts w:ascii="Traditional Arabic" w:hAnsi="Traditional Arabic" w:cs="Traditional Arabic"/>
          <w:b/>
          <w:i/>
          <w:iCs/>
          <w:color w:val="FF0000"/>
          <w:u w:val="single"/>
        </w:rPr>
        <w:t>is</w:t>
      </w:r>
      <w:r w:rsidR="0077739F" w:rsidRPr="0020469E">
        <w:rPr>
          <w:rFonts w:ascii="Traditional Arabic" w:hAnsi="Traditional Arabic" w:cs="Traditional Arabic"/>
          <w:b/>
          <w:i/>
          <w:color w:val="FF0000"/>
          <w:u w:val="single"/>
        </w:rPr>
        <w:t xml:space="preserve"> the hope of the </w:t>
      </w:r>
      <w:r w:rsidR="0077739F" w:rsidRPr="0020469E">
        <w:rPr>
          <w:rFonts w:ascii="Traditional Arabic" w:hAnsi="Traditional Arabic" w:cs="Traditional Arabic"/>
          <w:b/>
          <w:bCs/>
          <w:i/>
          <w:color w:val="FF0000"/>
          <w:u w:val="single"/>
        </w:rPr>
        <w:t>hypocrite</w:t>
      </w:r>
      <w:r w:rsidR="0077739F" w:rsidRPr="0020469E">
        <w:rPr>
          <w:rFonts w:ascii="Traditional Arabic" w:hAnsi="Traditional Arabic" w:cs="Traditional Arabic"/>
          <w:b/>
          <w:i/>
          <w:color w:val="FF0000"/>
          <w:u w:val="single"/>
        </w:rPr>
        <w:t xml:space="preserve">, though he hath gained, when God </w:t>
      </w:r>
      <w:proofErr w:type="spellStart"/>
      <w:r w:rsidR="0077739F" w:rsidRPr="0020469E">
        <w:rPr>
          <w:rFonts w:ascii="Traditional Arabic" w:hAnsi="Traditional Arabic" w:cs="Traditional Arabic"/>
          <w:b/>
          <w:i/>
          <w:color w:val="FF0000"/>
          <w:u w:val="single"/>
        </w:rPr>
        <w:t>taketh</w:t>
      </w:r>
      <w:proofErr w:type="spellEnd"/>
      <w:r w:rsidR="0077739F" w:rsidRPr="0020469E">
        <w:rPr>
          <w:rFonts w:ascii="Traditional Arabic" w:hAnsi="Traditional Arabic" w:cs="Traditional Arabic"/>
          <w:b/>
          <w:i/>
          <w:color w:val="FF0000"/>
          <w:u w:val="single"/>
        </w:rPr>
        <w:t xml:space="preserve"> away his soul?</w:t>
      </w:r>
    </w:p>
    <w:tbl>
      <w:tblPr>
        <w:tblW w:w="5000" w:type="pct"/>
        <w:tblCellSpacing w:w="15" w:type="dxa"/>
        <w:shd w:val="clear" w:color="auto" w:fill="FFFFFF"/>
        <w:tblCellMar>
          <w:top w:w="15" w:type="dxa"/>
          <w:left w:w="15" w:type="dxa"/>
          <w:right w:w="15" w:type="dxa"/>
        </w:tblCellMar>
        <w:tblLook w:val="04A0"/>
      </w:tblPr>
      <w:tblGrid>
        <w:gridCol w:w="95"/>
        <w:gridCol w:w="9355"/>
      </w:tblGrid>
      <w:tr w:rsidR="0077739F" w:rsidRPr="0077739F" w:rsidTr="0077739F">
        <w:trPr>
          <w:tblCellSpacing w:w="15" w:type="dxa"/>
        </w:trPr>
        <w:tc>
          <w:tcPr>
            <w:tcW w:w="50" w:type="dxa"/>
            <w:shd w:val="clear" w:color="auto" w:fill="FFFFFF"/>
            <w:hideMark/>
          </w:tcPr>
          <w:p w:rsidR="0077739F" w:rsidRPr="0077739F" w:rsidRDefault="0077739F" w:rsidP="0077739F">
            <w:pPr>
              <w:spacing w:after="0" w:line="240" w:lineRule="auto"/>
              <w:rPr>
                <w:rFonts w:ascii="Arial Black" w:eastAsia="Times New Roman" w:hAnsi="Arial Black" w:cs="Times New Roman"/>
                <w:b/>
                <w:bCs/>
                <w:color w:val="7B7B7B"/>
                <w:sz w:val="24"/>
                <w:szCs w:val="24"/>
              </w:rPr>
            </w:pPr>
          </w:p>
        </w:tc>
        <w:tc>
          <w:tcPr>
            <w:tcW w:w="9310" w:type="dxa"/>
            <w:shd w:val="clear" w:color="auto" w:fill="FFFFFF"/>
            <w:hideMark/>
          </w:tcPr>
          <w:p w:rsidR="0077739F" w:rsidRPr="00911A79" w:rsidRDefault="00911A79" w:rsidP="0077739F">
            <w:pPr>
              <w:spacing w:after="0" w:line="240" w:lineRule="auto"/>
              <w:rPr>
                <w:rFonts w:ascii="Alor" w:eastAsia="Times New Roman" w:hAnsi="Alor" w:cs="Times New Roman"/>
                <w:color w:val="0070C0"/>
                <w:sz w:val="24"/>
                <w:szCs w:val="24"/>
              </w:rPr>
            </w:pPr>
            <w:r w:rsidRPr="006345DC">
              <w:rPr>
                <w:rFonts w:ascii="Alor" w:eastAsia="Times New Roman" w:hAnsi="Alor" w:cs="Times New Roman"/>
                <w:b/>
                <w:color w:val="0070C0"/>
                <w:sz w:val="24"/>
                <w:szCs w:val="24"/>
                <w:highlight w:val="cyan"/>
              </w:rPr>
              <w:t>*Hypocrisy</w:t>
            </w:r>
            <w:r>
              <w:rPr>
                <w:rFonts w:ascii="Alor" w:eastAsia="Times New Roman" w:hAnsi="Alor" w:cs="Times New Roman"/>
                <w:color w:val="0070C0"/>
                <w:sz w:val="24"/>
                <w:szCs w:val="24"/>
              </w:rPr>
              <w:t>---</w:t>
            </w:r>
            <w:r w:rsidR="0077739F" w:rsidRPr="00911A79">
              <w:rPr>
                <w:rFonts w:ascii="Alor" w:eastAsia="Times New Roman" w:hAnsi="Alor" w:cs="Times New Roman"/>
                <w:color w:val="0070C0"/>
                <w:sz w:val="24"/>
                <w:szCs w:val="24"/>
              </w:rPr>
              <w:t>"</w:t>
            </w:r>
            <w:r w:rsidR="0077739F" w:rsidRPr="0077739F">
              <w:rPr>
                <w:rFonts w:ascii="Alor" w:eastAsia="Times New Roman" w:hAnsi="Alor" w:cs="Times New Roman"/>
                <w:color w:val="0070C0"/>
                <w:sz w:val="24"/>
                <w:szCs w:val="24"/>
              </w:rPr>
              <w:t>a pretense of having a virtuous character, moral or religious beliefs or principles, etc., that one does not really possess.</w:t>
            </w:r>
            <w:r w:rsidR="0077739F" w:rsidRPr="00911A79">
              <w:rPr>
                <w:rFonts w:ascii="Alor" w:eastAsia="Times New Roman" w:hAnsi="Alor" w:cs="Times New Roman"/>
                <w:color w:val="0070C0"/>
                <w:sz w:val="24"/>
                <w:szCs w:val="24"/>
              </w:rPr>
              <w:t xml:space="preserve"> </w:t>
            </w:r>
            <w:r w:rsidR="0077739F" w:rsidRPr="0077739F">
              <w:rPr>
                <w:rFonts w:ascii="Alor" w:eastAsia="Times New Roman" w:hAnsi="Alor" w:cs="Times New Roman"/>
                <w:color w:val="0070C0"/>
                <w:sz w:val="24"/>
                <w:szCs w:val="24"/>
              </w:rPr>
              <w:t>a pretense of having some desirable or publicly approved attitude.</w:t>
            </w:r>
            <w:r w:rsidR="0077739F" w:rsidRPr="00911A79">
              <w:rPr>
                <w:rFonts w:ascii="Alor" w:eastAsia="Times New Roman" w:hAnsi="Alor" w:cs="Times New Roman"/>
                <w:color w:val="0070C0"/>
                <w:sz w:val="24"/>
                <w:szCs w:val="24"/>
              </w:rPr>
              <w:t>"</w:t>
            </w:r>
          </w:p>
          <w:p w:rsidR="0077739F" w:rsidRPr="00DB0B91" w:rsidRDefault="0077739F" w:rsidP="0077739F">
            <w:pPr>
              <w:spacing w:after="0" w:line="240" w:lineRule="auto"/>
              <w:rPr>
                <w:rFonts w:ascii="Arial Black" w:eastAsia="Times New Roman" w:hAnsi="Arial Black" w:cs="Times New Roman"/>
                <w:color w:val="333333"/>
                <w:sz w:val="24"/>
                <w:szCs w:val="24"/>
              </w:rPr>
            </w:pPr>
          </w:p>
          <w:p w:rsidR="0077739F" w:rsidRPr="00DB0B91" w:rsidRDefault="0077739F" w:rsidP="0077739F">
            <w:pPr>
              <w:spacing w:after="0" w:line="240" w:lineRule="auto"/>
              <w:rPr>
                <w:rFonts w:ascii="Arial Black" w:eastAsia="Times New Roman" w:hAnsi="Arial Black" w:cs="Times New Roman"/>
                <w:color w:val="333333"/>
                <w:sz w:val="24"/>
                <w:szCs w:val="24"/>
                <w:u w:val="single"/>
              </w:rPr>
            </w:pPr>
            <w:r w:rsidRPr="00DB0B91">
              <w:rPr>
                <w:rFonts w:ascii="Arial Black" w:eastAsia="Times New Roman" w:hAnsi="Arial Black" w:cs="Times New Roman"/>
                <w:color w:val="333333"/>
                <w:sz w:val="24"/>
                <w:szCs w:val="24"/>
                <w:highlight w:val="yellow"/>
                <w:u w:val="single"/>
              </w:rPr>
              <w:t>(1)-TO GIVE AS ANANIAS</w:t>
            </w:r>
            <w:r w:rsidR="00767876" w:rsidRPr="00DB0B91">
              <w:rPr>
                <w:rFonts w:ascii="Arial Black" w:eastAsia="Times New Roman" w:hAnsi="Arial Black" w:cs="Times New Roman"/>
                <w:color w:val="333333"/>
                <w:sz w:val="24"/>
                <w:szCs w:val="24"/>
                <w:highlight w:val="yellow"/>
                <w:u w:val="single"/>
              </w:rPr>
              <w:t>-(Acts 5:2)</w:t>
            </w:r>
          </w:p>
          <w:p w:rsidR="0077739F" w:rsidRPr="00DB0B91" w:rsidRDefault="0077739F" w:rsidP="0077739F">
            <w:pPr>
              <w:spacing w:after="0" w:line="240" w:lineRule="auto"/>
              <w:rPr>
                <w:rFonts w:ascii="Arial Black" w:eastAsia="Times New Roman" w:hAnsi="Arial Black" w:cs="Times New Roman"/>
                <w:color w:val="333333"/>
                <w:sz w:val="24"/>
                <w:szCs w:val="24"/>
              </w:rPr>
            </w:pPr>
          </w:p>
          <w:p w:rsidR="0077739F" w:rsidRPr="00DB0B91" w:rsidRDefault="0077739F" w:rsidP="0077739F">
            <w:pPr>
              <w:spacing w:after="0" w:line="240" w:lineRule="auto"/>
              <w:rPr>
                <w:rFonts w:ascii="Arial Black" w:eastAsia="Times New Roman" w:hAnsi="Arial Black" w:cs="Times New Roman"/>
                <w:color w:val="333333"/>
                <w:sz w:val="24"/>
                <w:szCs w:val="24"/>
                <w:u w:val="single"/>
              </w:rPr>
            </w:pPr>
            <w:r w:rsidRPr="00DB0B91">
              <w:rPr>
                <w:rFonts w:ascii="Arial Black" w:eastAsia="Times New Roman" w:hAnsi="Arial Black" w:cs="Times New Roman"/>
                <w:color w:val="333333"/>
                <w:sz w:val="24"/>
                <w:szCs w:val="24"/>
                <w:highlight w:val="yellow"/>
                <w:u w:val="single"/>
              </w:rPr>
              <w:t>(2)-WISH TO DIE AS BALAAM</w:t>
            </w:r>
            <w:r w:rsidR="00767876" w:rsidRPr="00DB0B91">
              <w:rPr>
                <w:rFonts w:ascii="Arial Black" w:eastAsia="Times New Roman" w:hAnsi="Arial Black" w:cs="Times New Roman"/>
                <w:color w:val="333333"/>
                <w:sz w:val="24"/>
                <w:szCs w:val="24"/>
                <w:highlight w:val="yellow"/>
                <w:u w:val="single"/>
              </w:rPr>
              <w:t>-(</w:t>
            </w:r>
            <w:proofErr w:type="spellStart"/>
            <w:r w:rsidR="00767876" w:rsidRPr="00DB0B91">
              <w:rPr>
                <w:rFonts w:ascii="Arial Black" w:eastAsia="Times New Roman" w:hAnsi="Arial Black" w:cs="Times New Roman"/>
                <w:color w:val="333333"/>
                <w:sz w:val="24"/>
                <w:szCs w:val="24"/>
                <w:highlight w:val="yellow"/>
                <w:u w:val="single"/>
              </w:rPr>
              <w:t>Numb.</w:t>
            </w:r>
            <w:proofErr w:type="spellEnd"/>
            <w:r w:rsidR="00767876" w:rsidRPr="00DB0B91">
              <w:rPr>
                <w:rFonts w:ascii="Arial Black" w:eastAsia="Times New Roman" w:hAnsi="Arial Black" w:cs="Times New Roman"/>
                <w:color w:val="333333"/>
                <w:sz w:val="24"/>
                <w:szCs w:val="24"/>
                <w:highlight w:val="yellow"/>
                <w:u w:val="single"/>
              </w:rPr>
              <w:t xml:space="preserve"> 23:10)</w:t>
            </w:r>
          </w:p>
          <w:p w:rsidR="0077739F" w:rsidRPr="0020469E" w:rsidRDefault="0077739F" w:rsidP="0077739F">
            <w:pPr>
              <w:spacing w:after="0" w:line="240" w:lineRule="auto"/>
              <w:rPr>
                <w:rFonts w:ascii="Traditional Arabic" w:hAnsi="Traditional Arabic" w:cs="Traditional Arabic"/>
                <w:b/>
                <w:i/>
                <w:color w:val="FF0000"/>
                <w:u w:val="single"/>
              </w:rPr>
            </w:pPr>
            <w:r w:rsidRPr="0020469E">
              <w:rPr>
                <w:rStyle w:val="HTMLTypewriter"/>
                <w:rFonts w:ascii="Traditional Arabic" w:eastAsiaTheme="minorHAnsi" w:hAnsi="Traditional Arabic" w:cs="Traditional Arabic"/>
                <w:b/>
                <w:bCs/>
                <w:i/>
                <w:color w:val="FF0000"/>
                <w:sz w:val="22"/>
                <w:szCs w:val="22"/>
                <w:u w:val="single"/>
              </w:rPr>
              <w:t>Matthew 6:5</w:t>
            </w:r>
            <w:r w:rsidRPr="0020469E">
              <w:rPr>
                <w:rFonts w:ascii="Traditional Arabic" w:hAnsi="Traditional Arabic" w:cs="Traditional Arabic"/>
                <w:b/>
                <w:i/>
                <w:color w:val="FF0000"/>
                <w:u w:val="single"/>
              </w:rPr>
              <w:t xml:space="preserve">   And when thou </w:t>
            </w:r>
            <w:proofErr w:type="spellStart"/>
            <w:r w:rsidRPr="0020469E">
              <w:rPr>
                <w:rFonts w:ascii="Traditional Arabic" w:hAnsi="Traditional Arabic" w:cs="Traditional Arabic"/>
                <w:b/>
                <w:i/>
                <w:color w:val="FF0000"/>
                <w:u w:val="single"/>
              </w:rPr>
              <w:t>prayest</w:t>
            </w:r>
            <w:proofErr w:type="spellEnd"/>
            <w:r w:rsidRPr="0020469E">
              <w:rPr>
                <w:rFonts w:ascii="Traditional Arabic" w:hAnsi="Traditional Arabic" w:cs="Traditional Arabic"/>
                <w:b/>
                <w:i/>
                <w:color w:val="FF0000"/>
                <w:u w:val="single"/>
              </w:rPr>
              <w:t xml:space="preserve">, thou </w:t>
            </w:r>
            <w:proofErr w:type="spellStart"/>
            <w:r w:rsidRPr="0020469E">
              <w:rPr>
                <w:rFonts w:ascii="Traditional Arabic" w:hAnsi="Traditional Arabic" w:cs="Traditional Arabic"/>
                <w:b/>
                <w:i/>
                <w:color w:val="FF0000"/>
                <w:u w:val="single"/>
              </w:rPr>
              <w:t>shalt</w:t>
            </w:r>
            <w:proofErr w:type="spellEnd"/>
            <w:r w:rsidRPr="0020469E">
              <w:rPr>
                <w:rFonts w:ascii="Traditional Arabic" w:hAnsi="Traditional Arabic" w:cs="Traditional Arabic"/>
                <w:b/>
                <w:i/>
                <w:color w:val="FF0000"/>
                <w:u w:val="single"/>
              </w:rPr>
              <w:t xml:space="preserve"> not be as the </w:t>
            </w:r>
            <w:r w:rsidRPr="0020469E">
              <w:rPr>
                <w:rFonts w:ascii="Traditional Arabic" w:hAnsi="Traditional Arabic" w:cs="Traditional Arabic"/>
                <w:b/>
                <w:bCs/>
                <w:i/>
                <w:color w:val="FF0000"/>
                <w:u w:val="single"/>
              </w:rPr>
              <w:t>hypocrite</w:t>
            </w:r>
            <w:r w:rsidRPr="0020469E">
              <w:rPr>
                <w:rFonts w:ascii="Traditional Arabic" w:hAnsi="Traditional Arabic" w:cs="Traditional Arabic"/>
                <w:b/>
                <w:i/>
                <w:color w:val="FF0000"/>
                <w:u w:val="single"/>
              </w:rPr>
              <w:t xml:space="preserve">s </w:t>
            </w:r>
            <w:r w:rsidRPr="0020469E">
              <w:rPr>
                <w:rFonts w:ascii="Traditional Arabic" w:hAnsi="Traditional Arabic" w:cs="Traditional Arabic"/>
                <w:b/>
                <w:i/>
                <w:iCs/>
                <w:color w:val="FF0000"/>
                <w:u w:val="single"/>
              </w:rPr>
              <w:t>are</w:t>
            </w:r>
            <w:r w:rsidRPr="0020469E">
              <w:rPr>
                <w:rFonts w:ascii="Traditional Arabic" w:hAnsi="Traditional Arabic" w:cs="Traditional Arabic"/>
                <w:b/>
                <w:i/>
                <w:color w:val="FF0000"/>
                <w:u w:val="single"/>
              </w:rPr>
              <w:t>: for they love to pray standing in the synagogues and in the corners of the streets, that they may be seen of men. Verily I say unto you, They have their reward.</w:t>
            </w:r>
          </w:p>
          <w:p w:rsidR="0077739F" w:rsidRPr="0020469E" w:rsidRDefault="00C6288E" w:rsidP="0077739F">
            <w:pPr>
              <w:spacing w:after="0" w:line="240" w:lineRule="auto"/>
              <w:rPr>
                <w:rFonts w:ascii="Traditional Arabic" w:hAnsi="Traditional Arabic" w:cs="Traditional Arabic"/>
                <w:b/>
                <w:i/>
                <w:color w:val="FF0000"/>
                <w:u w:val="single"/>
              </w:rPr>
            </w:pPr>
            <w:r w:rsidRPr="0020469E">
              <w:rPr>
                <w:rStyle w:val="HTMLTypewriter"/>
                <w:rFonts w:ascii="Traditional Arabic" w:eastAsiaTheme="minorHAnsi" w:hAnsi="Traditional Arabic" w:cs="Traditional Arabic"/>
                <w:b/>
                <w:bCs/>
                <w:i/>
                <w:color w:val="FF0000"/>
                <w:sz w:val="22"/>
                <w:szCs w:val="22"/>
                <w:u w:val="single"/>
              </w:rPr>
              <w:t>Matthew 6:16</w:t>
            </w:r>
            <w:r w:rsidRPr="0020469E">
              <w:rPr>
                <w:rFonts w:ascii="Traditional Arabic" w:hAnsi="Traditional Arabic" w:cs="Traditional Arabic"/>
                <w:b/>
                <w:i/>
                <w:color w:val="FF0000"/>
                <w:u w:val="single"/>
              </w:rPr>
              <w:t xml:space="preserve">   Moreover when ye fast, be not, as the </w:t>
            </w:r>
            <w:r w:rsidRPr="0020469E">
              <w:rPr>
                <w:rFonts w:ascii="Traditional Arabic" w:hAnsi="Traditional Arabic" w:cs="Traditional Arabic"/>
                <w:b/>
                <w:bCs/>
                <w:i/>
                <w:color w:val="FF0000"/>
                <w:u w:val="single"/>
              </w:rPr>
              <w:t>hypocrite</w:t>
            </w:r>
            <w:r w:rsidRPr="0020469E">
              <w:rPr>
                <w:rFonts w:ascii="Traditional Arabic" w:hAnsi="Traditional Arabic" w:cs="Traditional Arabic"/>
                <w:b/>
                <w:i/>
                <w:color w:val="FF0000"/>
                <w:u w:val="single"/>
              </w:rPr>
              <w:t>s, of a sad countenance: for they disfigure their faces, that they may appear unto men to fast. Verily I say unto you, They have their reward.</w:t>
            </w:r>
          </w:p>
          <w:p w:rsidR="00767876" w:rsidRPr="00DB0B91" w:rsidRDefault="00767876" w:rsidP="0077739F">
            <w:pPr>
              <w:spacing w:after="0" w:line="240" w:lineRule="auto"/>
              <w:rPr>
                <w:rFonts w:ascii="Arial Black" w:hAnsi="Arial Black"/>
                <w:sz w:val="24"/>
                <w:szCs w:val="24"/>
                <w:u w:val="single"/>
              </w:rPr>
            </w:pPr>
            <w:r w:rsidRPr="00DB0B91">
              <w:rPr>
                <w:rFonts w:ascii="Arial Black" w:hAnsi="Arial Black"/>
                <w:sz w:val="24"/>
                <w:szCs w:val="24"/>
                <w:highlight w:val="yellow"/>
                <w:u w:val="single"/>
              </w:rPr>
              <w:t>(3)-MAKE A PROFESSION AS DEMAS-(2 Tim. 4:10)</w:t>
            </w:r>
          </w:p>
          <w:p w:rsidR="0077739F" w:rsidRPr="0020469E" w:rsidRDefault="0020469E" w:rsidP="0077739F">
            <w:pPr>
              <w:spacing w:after="0" w:line="240" w:lineRule="auto"/>
              <w:rPr>
                <w:rFonts w:ascii="Traditional Arabic" w:eastAsia="Times New Roman" w:hAnsi="Traditional Arabic" w:cs="Traditional Arabic"/>
                <w:b/>
                <w:i/>
                <w:color w:val="FF0000"/>
                <w:sz w:val="24"/>
                <w:szCs w:val="24"/>
                <w:u w:val="single"/>
              </w:rPr>
            </w:pPr>
            <w:r>
              <w:t> </w:t>
            </w:r>
            <w:r w:rsidRPr="0020469E">
              <w:rPr>
                <w:rStyle w:val="HTMLTypewriter"/>
                <w:rFonts w:ascii="Traditional Arabic" w:eastAsiaTheme="minorHAnsi" w:hAnsi="Traditional Arabic" w:cs="Traditional Arabic"/>
                <w:b/>
                <w:bCs/>
                <w:i/>
                <w:color w:val="FF0000"/>
                <w:u w:val="single"/>
              </w:rPr>
              <w:t>Matthew 24:51</w:t>
            </w:r>
            <w:r w:rsidRPr="0020469E">
              <w:rPr>
                <w:rFonts w:ascii="Traditional Arabic" w:hAnsi="Traditional Arabic" w:cs="Traditional Arabic"/>
                <w:b/>
                <w:i/>
                <w:color w:val="FF0000"/>
                <w:u w:val="single"/>
              </w:rPr>
              <w:t xml:space="preserve">   And shall cut him asunder, and appoint </w:t>
            </w:r>
            <w:r w:rsidRPr="0020469E">
              <w:rPr>
                <w:rFonts w:ascii="Traditional Arabic" w:hAnsi="Traditional Arabic" w:cs="Traditional Arabic"/>
                <w:b/>
                <w:i/>
                <w:iCs/>
                <w:color w:val="FF0000"/>
                <w:u w:val="single"/>
              </w:rPr>
              <w:t>him</w:t>
            </w:r>
            <w:r w:rsidRPr="0020469E">
              <w:rPr>
                <w:rFonts w:ascii="Traditional Arabic" w:hAnsi="Traditional Arabic" w:cs="Traditional Arabic"/>
                <w:b/>
                <w:i/>
                <w:color w:val="FF0000"/>
                <w:u w:val="single"/>
              </w:rPr>
              <w:t xml:space="preserve"> his portion with the </w:t>
            </w:r>
            <w:r w:rsidRPr="0020469E">
              <w:rPr>
                <w:rFonts w:ascii="Traditional Arabic" w:hAnsi="Traditional Arabic" w:cs="Traditional Arabic"/>
                <w:b/>
                <w:bCs/>
                <w:i/>
                <w:color w:val="FF0000"/>
                <w:u w:val="single"/>
              </w:rPr>
              <w:t>hypocrite</w:t>
            </w:r>
            <w:r w:rsidRPr="0020469E">
              <w:rPr>
                <w:rFonts w:ascii="Traditional Arabic" w:hAnsi="Traditional Arabic" w:cs="Traditional Arabic"/>
                <w:b/>
                <w:i/>
                <w:color w:val="FF0000"/>
                <w:u w:val="single"/>
              </w:rPr>
              <w:t>s: there shall be weeping and gnashing of teeth.</w:t>
            </w:r>
          </w:p>
          <w:p w:rsidR="00767876" w:rsidRPr="00DB0B91" w:rsidRDefault="00767876" w:rsidP="0077739F">
            <w:pPr>
              <w:spacing w:after="0" w:line="240" w:lineRule="auto"/>
              <w:rPr>
                <w:rFonts w:ascii="Arial Black" w:eastAsia="Times New Roman" w:hAnsi="Arial Black" w:cs="Times New Roman"/>
                <w:color w:val="333333"/>
                <w:sz w:val="24"/>
                <w:szCs w:val="24"/>
              </w:rPr>
            </w:pPr>
          </w:p>
          <w:p w:rsidR="00767876" w:rsidRPr="00DB0B91" w:rsidRDefault="00767876" w:rsidP="0077739F">
            <w:pPr>
              <w:spacing w:after="0" w:line="240" w:lineRule="auto"/>
              <w:rPr>
                <w:rFonts w:ascii="Arial Black" w:eastAsia="Times New Roman" w:hAnsi="Arial Black" w:cs="Times New Roman"/>
                <w:color w:val="333333"/>
                <w:sz w:val="24"/>
                <w:szCs w:val="24"/>
                <w:u w:val="single"/>
              </w:rPr>
            </w:pPr>
            <w:r w:rsidRPr="00DB0B91">
              <w:rPr>
                <w:rFonts w:ascii="Arial Black" w:eastAsia="Times New Roman" w:hAnsi="Arial Black" w:cs="Times New Roman"/>
                <w:color w:val="333333"/>
                <w:sz w:val="24"/>
                <w:szCs w:val="24"/>
                <w:highlight w:val="yellow"/>
                <w:u w:val="single"/>
              </w:rPr>
              <w:t>(4)-TREMBLE AT THE WORD AS FELIX-(Acts 24:55)</w:t>
            </w:r>
          </w:p>
          <w:p w:rsidR="00767876" w:rsidRPr="00DB0B91" w:rsidRDefault="00767876" w:rsidP="0077739F">
            <w:pPr>
              <w:spacing w:after="0" w:line="240" w:lineRule="auto"/>
              <w:rPr>
                <w:rFonts w:ascii="Arial Black" w:eastAsia="Times New Roman" w:hAnsi="Arial Black" w:cs="Times New Roman"/>
                <w:color w:val="333333"/>
                <w:sz w:val="24"/>
                <w:szCs w:val="24"/>
                <w:u w:val="single"/>
              </w:rPr>
            </w:pPr>
          </w:p>
          <w:p w:rsidR="00767876" w:rsidRPr="00DB0B91" w:rsidRDefault="00767876" w:rsidP="0077739F">
            <w:pPr>
              <w:spacing w:after="0" w:line="240" w:lineRule="auto"/>
              <w:rPr>
                <w:rFonts w:ascii="Arial Black" w:eastAsia="Times New Roman" w:hAnsi="Arial Black" w:cs="Times New Roman"/>
                <w:color w:val="333333"/>
                <w:sz w:val="24"/>
                <w:szCs w:val="24"/>
                <w:u w:val="single"/>
              </w:rPr>
            </w:pPr>
            <w:r w:rsidRPr="00DB0B91">
              <w:rPr>
                <w:rFonts w:ascii="Arial Black" w:eastAsia="Times New Roman" w:hAnsi="Arial Black" w:cs="Times New Roman"/>
                <w:color w:val="333333"/>
                <w:sz w:val="24"/>
                <w:szCs w:val="24"/>
                <w:highlight w:val="yellow"/>
                <w:u w:val="single"/>
              </w:rPr>
              <w:t>(5)-HEAR PREACHING GLADLY AS HEROD-(Mark 6:20)</w:t>
            </w:r>
          </w:p>
          <w:p w:rsidR="00767876" w:rsidRPr="00DB0B91" w:rsidRDefault="00767876" w:rsidP="0077739F">
            <w:pPr>
              <w:spacing w:after="0" w:line="240" w:lineRule="auto"/>
              <w:rPr>
                <w:rFonts w:ascii="Arial Black" w:eastAsia="Times New Roman" w:hAnsi="Arial Black" w:cs="Times New Roman"/>
                <w:color w:val="333333"/>
                <w:sz w:val="24"/>
                <w:szCs w:val="24"/>
                <w:u w:val="single"/>
              </w:rPr>
            </w:pPr>
          </w:p>
          <w:p w:rsidR="00767876" w:rsidRPr="00DB0B91" w:rsidRDefault="00767876" w:rsidP="0077739F">
            <w:pPr>
              <w:spacing w:after="0" w:line="240" w:lineRule="auto"/>
              <w:rPr>
                <w:rFonts w:ascii="Arial Black" w:eastAsia="Times New Roman" w:hAnsi="Arial Black" w:cs="Times New Roman"/>
                <w:color w:val="333333"/>
                <w:sz w:val="24"/>
                <w:szCs w:val="24"/>
                <w:u w:val="single"/>
              </w:rPr>
            </w:pPr>
            <w:r w:rsidRPr="00DB0B91">
              <w:rPr>
                <w:rFonts w:ascii="Arial Black" w:eastAsia="Times New Roman" w:hAnsi="Arial Black" w:cs="Times New Roman"/>
                <w:color w:val="333333"/>
                <w:sz w:val="24"/>
                <w:szCs w:val="24"/>
                <w:highlight w:val="yellow"/>
                <w:u w:val="single"/>
              </w:rPr>
              <w:t>(6)-HAVE A ZEAL FOR GOD AS ISRAEL-(Rom. 10:1-4)</w:t>
            </w:r>
          </w:p>
          <w:p w:rsidR="00767876" w:rsidRPr="00DB0B91" w:rsidRDefault="00767876" w:rsidP="0077739F">
            <w:pPr>
              <w:spacing w:after="0" w:line="240" w:lineRule="auto"/>
              <w:rPr>
                <w:rFonts w:ascii="Arial Black" w:eastAsia="Times New Roman" w:hAnsi="Arial Black" w:cs="Times New Roman"/>
                <w:color w:val="333333"/>
                <w:sz w:val="24"/>
                <w:szCs w:val="24"/>
                <w:u w:val="single"/>
              </w:rPr>
            </w:pPr>
          </w:p>
          <w:p w:rsidR="00767876" w:rsidRPr="0077739F" w:rsidRDefault="00767876" w:rsidP="0077739F">
            <w:pPr>
              <w:spacing w:after="0" w:line="240" w:lineRule="auto"/>
              <w:rPr>
                <w:rFonts w:ascii="Arial Black" w:eastAsia="Times New Roman" w:hAnsi="Arial Black" w:cs="Times New Roman"/>
                <w:color w:val="333333"/>
                <w:sz w:val="24"/>
                <w:szCs w:val="24"/>
                <w:u w:val="single"/>
              </w:rPr>
            </w:pPr>
            <w:r w:rsidRPr="00DB0B91">
              <w:rPr>
                <w:rFonts w:ascii="Arial Black" w:eastAsia="Times New Roman" w:hAnsi="Arial Black" w:cs="Times New Roman"/>
                <w:color w:val="333333"/>
                <w:sz w:val="24"/>
                <w:szCs w:val="24"/>
                <w:highlight w:val="yellow"/>
                <w:u w:val="single"/>
              </w:rPr>
              <w:t>(7)-BE ALMOST PERSUADED AS AGRIPPA-(Acts 26:28)</w:t>
            </w:r>
          </w:p>
        </w:tc>
      </w:tr>
    </w:tbl>
    <w:p w:rsidR="0077739F" w:rsidRPr="0077739F" w:rsidRDefault="0077739F" w:rsidP="0077739F">
      <w:pPr>
        <w:shd w:val="clear" w:color="auto" w:fill="FFFFFF"/>
        <w:spacing w:after="0" w:line="240" w:lineRule="auto"/>
        <w:rPr>
          <w:rFonts w:ascii="Verdana" w:eastAsia="Times New Roman" w:hAnsi="Verdana" w:cs="Times New Roman"/>
          <w:vanish/>
          <w:color w:val="333333"/>
          <w:sz w:val="24"/>
          <w:szCs w:val="24"/>
        </w:rPr>
      </w:pPr>
    </w:p>
    <w:tbl>
      <w:tblPr>
        <w:tblW w:w="5000" w:type="pct"/>
        <w:tblCellSpacing w:w="15" w:type="dxa"/>
        <w:tblInd w:w="-795" w:type="dxa"/>
        <w:shd w:val="clear" w:color="auto" w:fill="FFFFFF"/>
        <w:tblCellMar>
          <w:top w:w="15" w:type="dxa"/>
          <w:left w:w="15" w:type="dxa"/>
          <w:right w:w="15" w:type="dxa"/>
        </w:tblCellMar>
        <w:tblLook w:val="04A0"/>
      </w:tblPr>
      <w:tblGrid>
        <w:gridCol w:w="95"/>
        <w:gridCol w:w="9355"/>
      </w:tblGrid>
      <w:tr w:rsidR="0077739F" w:rsidRPr="0077739F" w:rsidTr="0077739F">
        <w:trPr>
          <w:trHeight w:val="423"/>
          <w:tblCellSpacing w:w="15" w:type="dxa"/>
        </w:trPr>
        <w:tc>
          <w:tcPr>
            <w:tcW w:w="50" w:type="dxa"/>
            <w:shd w:val="clear" w:color="auto" w:fill="FFFFFF"/>
            <w:hideMark/>
          </w:tcPr>
          <w:p w:rsidR="0077739F" w:rsidRPr="0077739F" w:rsidRDefault="0077739F" w:rsidP="0077739F">
            <w:pPr>
              <w:spacing w:after="0" w:line="240" w:lineRule="auto"/>
              <w:ind w:left="-720" w:right="-9585"/>
              <w:rPr>
                <w:rFonts w:ascii="Verdana" w:eastAsia="Times New Roman" w:hAnsi="Verdana" w:cs="Times New Roman"/>
                <w:bCs/>
                <w:color w:val="7B7B7B"/>
                <w:sz w:val="24"/>
                <w:szCs w:val="24"/>
              </w:rPr>
            </w:pPr>
            <w:r w:rsidRPr="00DB0B91">
              <w:rPr>
                <w:rFonts w:ascii="Verdana" w:eastAsia="Times New Roman" w:hAnsi="Verdana" w:cs="Times New Roman"/>
                <w:bCs/>
                <w:color w:val="7B7B7B"/>
                <w:sz w:val="24"/>
                <w:szCs w:val="24"/>
              </w:rPr>
              <w:lastRenderedPageBreak/>
              <w:t>((</w:t>
            </w:r>
          </w:p>
        </w:tc>
        <w:tc>
          <w:tcPr>
            <w:tcW w:w="9310" w:type="dxa"/>
            <w:shd w:val="clear" w:color="auto" w:fill="FFFFFF"/>
            <w:hideMark/>
          </w:tcPr>
          <w:p w:rsidR="0077739F" w:rsidRPr="0077739F" w:rsidRDefault="0077739F" w:rsidP="0077739F">
            <w:pPr>
              <w:spacing w:after="0" w:line="240" w:lineRule="auto"/>
              <w:rPr>
                <w:rFonts w:ascii="Verdana" w:eastAsia="Times New Roman" w:hAnsi="Verdana" w:cs="Times New Roman"/>
                <w:color w:val="333333"/>
                <w:sz w:val="24"/>
                <w:szCs w:val="24"/>
              </w:rPr>
            </w:pPr>
          </w:p>
        </w:tc>
      </w:tr>
    </w:tbl>
    <w:p w:rsidR="0077739F" w:rsidRPr="0077739F" w:rsidRDefault="0077739F" w:rsidP="0077739F">
      <w:pPr>
        <w:shd w:val="clear" w:color="auto" w:fill="FFFFFF"/>
        <w:spacing w:after="0" w:line="240" w:lineRule="auto"/>
        <w:rPr>
          <w:rFonts w:ascii="Verdana" w:eastAsia="Times New Roman" w:hAnsi="Verdana" w:cs="Times New Roman"/>
          <w:vanish/>
          <w:color w:val="333333"/>
          <w:sz w:val="24"/>
          <w:szCs w:val="24"/>
        </w:rPr>
      </w:pPr>
    </w:p>
    <w:sectPr w:rsidR="0077739F" w:rsidRPr="0077739F" w:rsidSect="006F18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o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7739F"/>
    <w:rsid w:val="0020469E"/>
    <w:rsid w:val="00370127"/>
    <w:rsid w:val="00395AE1"/>
    <w:rsid w:val="004D0B62"/>
    <w:rsid w:val="00581CC6"/>
    <w:rsid w:val="006345DC"/>
    <w:rsid w:val="006F18BD"/>
    <w:rsid w:val="00767876"/>
    <w:rsid w:val="0077739F"/>
    <w:rsid w:val="00911A79"/>
    <w:rsid w:val="00BD0B7B"/>
    <w:rsid w:val="00C6288E"/>
    <w:rsid w:val="00C848C1"/>
    <w:rsid w:val="00DA1900"/>
    <w:rsid w:val="00DB0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4">
    <w:name w:val="pg4"/>
    <w:basedOn w:val="DefaultParagraphFont"/>
    <w:rsid w:val="0077739F"/>
    <w:rPr>
      <w:rFonts w:ascii="Verdana" w:hAnsi="Verdana" w:hint="default"/>
      <w:b/>
      <w:bCs/>
      <w:i/>
      <w:iCs/>
      <w:vanish w:val="0"/>
      <w:webHidden w:val="0"/>
      <w:color w:val="333333"/>
      <w:sz w:val="20"/>
      <w:szCs w:val="20"/>
      <w:specVanish w:val="0"/>
    </w:rPr>
  </w:style>
  <w:style w:type="character" w:customStyle="1" w:styleId="secondary-bf6">
    <w:name w:val="secondary-bf6"/>
    <w:basedOn w:val="DefaultParagraphFont"/>
    <w:rsid w:val="0077739F"/>
    <w:rPr>
      <w:b/>
      <w:bCs/>
      <w:i/>
      <w:iCs/>
      <w:vanish w:val="0"/>
      <w:webHidden w:val="0"/>
      <w:color w:val="333333"/>
      <w:sz w:val="20"/>
      <w:szCs w:val="20"/>
      <w:specVanish w:val="0"/>
    </w:rPr>
  </w:style>
  <w:style w:type="character" w:styleId="HTMLTypewriter">
    <w:name w:val="HTML Typewriter"/>
    <w:basedOn w:val="DefaultParagraphFont"/>
    <w:uiPriority w:val="99"/>
    <w:semiHidden/>
    <w:unhideWhenUsed/>
    <w:rsid w:val="0077739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937329">
      <w:bodyDiv w:val="1"/>
      <w:marLeft w:val="0"/>
      <w:marRight w:val="0"/>
      <w:marTop w:val="0"/>
      <w:marBottom w:val="0"/>
      <w:divBdr>
        <w:top w:val="none" w:sz="0" w:space="0" w:color="auto"/>
        <w:left w:val="none" w:sz="0" w:space="0" w:color="auto"/>
        <w:bottom w:val="none" w:sz="0" w:space="0" w:color="auto"/>
        <w:right w:val="none" w:sz="0" w:space="0" w:color="auto"/>
      </w:divBdr>
      <w:divsChild>
        <w:div w:id="1804692217">
          <w:marLeft w:val="0"/>
          <w:marRight w:val="0"/>
          <w:marTop w:val="0"/>
          <w:marBottom w:val="0"/>
          <w:divBdr>
            <w:top w:val="none" w:sz="0" w:space="0" w:color="auto"/>
            <w:left w:val="none" w:sz="0" w:space="0" w:color="auto"/>
            <w:bottom w:val="none" w:sz="0" w:space="0" w:color="auto"/>
            <w:right w:val="none" w:sz="0" w:space="0" w:color="auto"/>
          </w:divBdr>
          <w:divsChild>
            <w:div w:id="1432438011">
              <w:marLeft w:val="0"/>
              <w:marRight w:val="0"/>
              <w:marTop w:val="0"/>
              <w:marBottom w:val="0"/>
              <w:divBdr>
                <w:top w:val="none" w:sz="0" w:space="0" w:color="auto"/>
                <w:left w:val="none" w:sz="0" w:space="0" w:color="auto"/>
                <w:bottom w:val="none" w:sz="0" w:space="0" w:color="auto"/>
                <w:right w:val="none" w:sz="0" w:space="0" w:color="auto"/>
              </w:divBdr>
              <w:divsChild>
                <w:div w:id="1194541196">
                  <w:marLeft w:val="0"/>
                  <w:marRight w:val="0"/>
                  <w:marTop w:val="0"/>
                  <w:marBottom w:val="0"/>
                  <w:divBdr>
                    <w:top w:val="none" w:sz="0" w:space="0" w:color="auto"/>
                    <w:left w:val="none" w:sz="0" w:space="0" w:color="auto"/>
                    <w:bottom w:val="none" w:sz="0" w:space="0" w:color="auto"/>
                    <w:right w:val="none" w:sz="0" w:space="0" w:color="auto"/>
                  </w:divBdr>
                  <w:divsChild>
                    <w:div w:id="2020036982">
                      <w:marLeft w:val="0"/>
                      <w:marRight w:val="0"/>
                      <w:marTop w:val="0"/>
                      <w:marBottom w:val="0"/>
                      <w:divBdr>
                        <w:top w:val="none" w:sz="0" w:space="0" w:color="auto"/>
                        <w:left w:val="none" w:sz="0" w:space="0" w:color="auto"/>
                        <w:bottom w:val="none" w:sz="0" w:space="0" w:color="auto"/>
                        <w:right w:val="none" w:sz="0" w:space="0" w:color="auto"/>
                      </w:divBdr>
                      <w:divsChild>
                        <w:div w:id="393046547">
                          <w:marLeft w:val="0"/>
                          <w:marRight w:val="0"/>
                          <w:marTop w:val="0"/>
                          <w:marBottom w:val="0"/>
                          <w:divBdr>
                            <w:top w:val="single" w:sz="6" w:space="5" w:color="B6D0DD"/>
                            <w:left w:val="none" w:sz="0" w:space="0" w:color="auto"/>
                            <w:bottom w:val="none" w:sz="0" w:space="0" w:color="auto"/>
                            <w:right w:val="none" w:sz="0" w:space="0" w:color="auto"/>
                          </w:divBdr>
                          <w:divsChild>
                            <w:div w:id="927425277">
                              <w:marLeft w:val="0"/>
                              <w:marRight w:val="0"/>
                              <w:marTop w:val="0"/>
                              <w:marBottom w:val="0"/>
                              <w:divBdr>
                                <w:top w:val="none" w:sz="0" w:space="0" w:color="auto"/>
                                <w:left w:val="none" w:sz="0" w:space="0" w:color="auto"/>
                                <w:bottom w:val="none" w:sz="0" w:space="0" w:color="auto"/>
                                <w:right w:val="none" w:sz="0" w:space="0" w:color="auto"/>
                              </w:divBdr>
                              <w:divsChild>
                                <w:div w:id="1256404063">
                                  <w:marLeft w:val="0"/>
                                  <w:marRight w:val="0"/>
                                  <w:marTop w:val="0"/>
                                  <w:marBottom w:val="0"/>
                                  <w:divBdr>
                                    <w:top w:val="none" w:sz="0" w:space="0" w:color="auto"/>
                                    <w:left w:val="none" w:sz="0" w:space="0" w:color="auto"/>
                                    <w:bottom w:val="none" w:sz="0" w:space="0" w:color="auto"/>
                                    <w:right w:val="none" w:sz="0" w:space="0" w:color="auto"/>
                                  </w:divBdr>
                                  <w:divsChild>
                                    <w:div w:id="855071212">
                                      <w:marLeft w:val="0"/>
                                      <w:marRight w:val="0"/>
                                      <w:marTop w:val="0"/>
                                      <w:marBottom w:val="0"/>
                                      <w:divBdr>
                                        <w:top w:val="none" w:sz="0" w:space="0" w:color="auto"/>
                                        <w:left w:val="none" w:sz="0" w:space="0" w:color="auto"/>
                                        <w:bottom w:val="none" w:sz="0" w:space="0" w:color="auto"/>
                                        <w:right w:val="none" w:sz="0" w:space="0" w:color="auto"/>
                                      </w:divBdr>
                                      <w:divsChild>
                                        <w:div w:id="1066150012">
                                          <w:marLeft w:val="0"/>
                                          <w:marRight w:val="0"/>
                                          <w:marTop w:val="0"/>
                                          <w:marBottom w:val="0"/>
                                          <w:divBdr>
                                            <w:top w:val="none" w:sz="0" w:space="0" w:color="auto"/>
                                            <w:left w:val="none" w:sz="0" w:space="0" w:color="auto"/>
                                            <w:bottom w:val="none" w:sz="0" w:space="0" w:color="auto"/>
                                            <w:right w:val="none" w:sz="0" w:space="0" w:color="auto"/>
                                          </w:divBdr>
                                          <w:divsChild>
                                            <w:div w:id="2223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13</cp:revision>
  <cp:lastPrinted>2009-07-22T14:59:00Z</cp:lastPrinted>
  <dcterms:created xsi:type="dcterms:W3CDTF">2009-07-22T14:19:00Z</dcterms:created>
  <dcterms:modified xsi:type="dcterms:W3CDTF">2009-07-22T14:59:00Z</dcterms:modified>
</cp:coreProperties>
</file>